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4F0" w:rsidRDefault="00B374F0" w:rsidP="00B374F0">
      <w:pPr>
        <w:spacing w:after="0" w:line="240" w:lineRule="auto"/>
        <w:ind w:left="1418" w:right="1418" w:firstLine="1701"/>
        <w:mirrorIndents/>
        <w:jc w:val="center"/>
        <w:rPr>
          <w:sz w:val="20"/>
          <w:szCs w:val="20"/>
          <w:lang w:val="en-US"/>
        </w:rPr>
      </w:pPr>
    </w:p>
    <w:p w:rsidR="00B374F0" w:rsidRDefault="00B374F0" w:rsidP="00B374F0">
      <w:pPr>
        <w:spacing w:after="0" w:line="240" w:lineRule="auto"/>
        <w:ind w:left="1418" w:right="1418" w:firstLine="1701"/>
        <w:mirrorIndents/>
        <w:jc w:val="center"/>
        <w:rPr>
          <w:sz w:val="20"/>
          <w:szCs w:val="20"/>
          <w:lang w:val="en-US"/>
        </w:rPr>
      </w:pPr>
    </w:p>
    <w:p w:rsidR="00982417" w:rsidRPr="00982417" w:rsidRDefault="00B374F0" w:rsidP="00B374F0">
      <w:pPr>
        <w:spacing w:after="0" w:line="240" w:lineRule="auto"/>
        <w:ind w:left="1418" w:right="1418" w:firstLine="1701"/>
        <w:mirrorIndents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-361950</wp:posOffset>
            </wp:positionV>
            <wp:extent cx="8172450" cy="11331043"/>
            <wp:effectExtent l="19050" t="0" r="0" b="0"/>
            <wp:wrapNone/>
            <wp:docPr id="1" name="Рисунок 0" descr="фон2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2 копия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11331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2417" w:rsidRPr="00982417">
        <w:rPr>
          <w:sz w:val="20"/>
          <w:szCs w:val="20"/>
        </w:rPr>
        <w:t>Министерство культуры Астраханской области</w:t>
      </w:r>
    </w:p>
    <w:p w:rsidR="00982417" w:rsidRPr="00982417" w:rsidRDefault="00982417" w:rsidP="00B374F0">
      <w:pPr>
        <w:spacing w:after="0" w:line="240" w:lineRule="auto"/>
        <w:ind w:left="1418" w:right="1418"/>
        <w:mirrorIndents/>
        <w:jc w:val="center"/>
        <w:rPr>
          <w:sz w:val="20"/>
          <w:szCs w:val="20"/>
        </w:rPr>
      </w:pPr>
      <w:r w:rsidRPr="00982417">
        <w:rPr>
          <w:sz w:val="20"/>
          <w:szCs w:val="20"/>
        </w:rPr>
        <w:t>ОГУК «Астраханская государственная картинная галерея им. П.М. Догадина»</w:t>
      </w:r>
    </w:p>
    <w:p w:rsidR="00982417" w:rsidRPr="00982417" w:rsidRDefault="00982417" w:rsidP="00B374F0">
      <w:pPr>
        <w:spacing w:after="0" w:line="240" w:lineRule="auto"/>
        <w:ind w:left="1418" w:right="1418"/>
        <w:mirrorIndents/>
        <w:jc w:val="center"/>
        <w:rPr>
          <w:sz w:val="20"/>
          <w:szCs w:val="20"/>
        </w:rPr>
      </w:pPr>
      <w:r w:rsidRPr="00982417">
        <w:rPr>
          <w:sz w:val="20"/>
          <w:szCs w:val="20"/>
        </w:rPr>
        <w:t>Дом-музей Велимира Хлебникова</w:t>
      </w:r>
    </w:p>
    <w:p w:rsidR="00982417" w:rsidRPr="00982417" w:rsidRDefault="00982417" w:rsidP="00B374F0">
      <w:pPr>
        <w:spacing w:after="0" w:line="240" w:lineRule="auto"/>
        <w:ind w:left="1418" w:right="1418" w:firstLine="1276"/>
        <w:mirrorIndents/>
        <w:jc w:val="center"/>
        <w:rPr>
          <w:sz w:val="24"/>
          <w:szCs w:val="24"/>
        </w:rPr>
      </w:pPr>
    </w:p>
    <w:p w:rsidR="00982417" w:rsidRPr="00B374F0" w:rsidRDefault="00982417" w:rsidP="00B374F0">
      <w:pPr>
        <w:spacing w:after="0" w:line="240" w:lineRule="auto"/>
        <w:ind w:left="1418" w:right="1418" w:firstLine="1276"/>
        <w:mirrorIndents/>
        <w:jc w:val="center"/>
        <w:rPr>
          <w:sz w:val="24"/>
          <w:szCs w:val="24"/>
          <w:u w:val="single"/>
        </w:rPr>
      </w:pPr>
      <w:r w:rsidRPr="00982417">
        <w:rPr>
          <w:sz w:val="24"/>
          <w:szCs w:val="24"/>
          <w:u w:val="single"/>
        </w:rPr>
        <w:t>ПРЕСС- РЕЛИЗ</w:t>
      </w:r>
    </w:p>
    <w:p w:rsidR="00982417" w:rsidRPr="00DB0BFD" w:rsidRDefault="00982417" w:rsidP="00B374F0">
      <w:pPr>
        <w:spacing w:after="0" w:line="240" w:lineRule="auto"/>
        <w:ind w:left="1418" w:right="1418" w:firstLine="1276"/>
        <w:mirrorIndents/>
        <w:jc w:val="center"/>
        <w:rPr>
          <w:sz w:val="24"/>
          <w:szCs w:val="24"/>
        </w:rPr>
      </w:pPr>
      <w:r w:rsidRPr="00C16C45">
        <w:rPr>
          <w:sz w:val="24"/>
          <w:szCs w:val="24"/>
        </w:rPr>
        <w:t>Выставка</w:t>
      </w:r>
    </w:p>
    <w:p w:rsidR="00982417" w:rsidRPr="00FE16E7" w:rsidRDefault="00982417" w:rsidP="00B374F0">
      <w:pPr>
        <w:spacing w:after="0" w:line="240" w:lineRule="auto"/>
        <w:ind w:left="1418" w:right="1418"/>
        <w:mirrorIndents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«Велимир ХЛЕБНИКОВ: в формате Афиши</w:t>
      </w:r>
      <w:r w:rsidRPr="00FE16E7">
        <w:rPr>
          <w:b/>
          <w:sz w:val="24"/>
          <w:szCs w:val="24"/>
        </w:rPr>
        <w:t>»</w:t>
      </w:r>
    </w:p>
    <w:p w:rsidR="00982417" w:rsidRPr="00982417" w:rsidRDefault="00982417" w:rsidP="00B374F0">
      <w:pPr>
        <w:spacing w:after="0" w:line="240" w:lineRule="auto"/>
        <w:ind w:left="1418" w:right="1418" w:firstLine="567"/>
        <w:mirrorIndents/>
        <w:jc w:val="center"/>
        <w:rPr>
          <w:b/>
          <w:sz w:val="23"/>
          <w:szCs w:val="23"/>
        </w:rPr>
      </w:pPr>
    </w:p>
    <w:p w:rsidR="00982417" w:rsidRPr="00982417" w:rsidRDefault="00982417" w:rsidP="00B374F0">
      <w:pPr>
        <w:spacing w:after="0" w:line="240" w:lineRule="auto"/>
        <w:ind w:left="1418" w:right="1418" w:firstLine="284"/>
        <w:mirrorIndents/>
        <w:jc w:val="both"/>
        <w:rPr>
          <w:sz w:val="23"/>
          <w:szCs w:val="23"/>
        </w:rPr>
      </w:pPr>
      <w:r w:rsidRPr="00982417">
        <w:rPr>
          <w:sz w:val="23"/>
          <w:szCs w:val="23"/>
        </w:rPr>
        <w:t>В 2010 году исполняется 125 лет со дня рождения Велимира Хлебникова (1885 – 1922). Великий поэт, философ, мыслитель, он во многом определил пути развития русской литературы и всей русской культуры XX века. Его фигура слишком масштабна, чтобы уместить её в какие-либо рамки. Лингвист, историк, математик, он размышлял о происхождении и развитии языка, а свои наблюдения отразил в «звёздной азбуке», рассуждал о цикличности исторических процессов, связал время и пространство. Но, прежде всего, он оставался Поэтом: «звонкий вестник добра», «сеятель очей», «</w:t>
      </w:r>
      <w:proofErr w:type="spellStart"/>
      <w:r w:rsidRPr="00982417">
        <w:rPr>
          <w:sz w:val="23"/>
          <w:szCs w:val="23"/>
        </w:rPr>
        <w:t>будетлянин</w:t>
      </w:r>
      <w:proofErr w:type="spellEnd"/>
      <w:r w:rsidRPr="00982417">
        <w:rPr>
          <w:sz w:val="23"/>
          <w:szCs w:val="23"/>
        </w:rPr>
        <w:t>» (от слова – «будет»).</w:t>
      </w:r>
    </w:p>
    <w:p w:rsidR="00982417" w:rsidRPr="00982417" w:rsidRDefault="00982417" w:rsidP="00B374F0">
      <w:pPr>
        <w:spacing w:after="0" w:line="240" w:lineRule="auto"/>
        <w:ind w:left="1418" w:right="1418" w:firstLine="284"/>
        <w:mirrorIndents/>
        <w:jc w:val="both"/>
        <w:rPr>
          <w:sz w:val="23"/>
          <w:szCs w:val="23"/>
        </w:rPr>
      </w:pPr>
      <w:r w:rsidRPr="00982417">
        <w:rPr>
          <w:sz w:val="23"/>
          <w:szCs w:val="23"/>
        </w:rPr>
        <w:t xml:space="preserve">В преддверии юбилейной даты на родине предков поэта, в Доме-музее В. Хлебникова, открывается выставка «Велимир Хлебников: в формате Афиши». Впервые Вашему вниманию будет представлена музейная коллекция афиш, посвящённых поэту и связанных с творческими событиями XX века. </w:t>
      </w:r>
    </w:p>
    <w:p w:rsidR="00982417" w:rsidRPr="00982417" w:rsidRDefault="00982417" w:rsidP="00B374F0">
      <w:pPr>
        <w:spacing w:after="0" w:line="240" w:lineRule="auto"/>
        <w:ind w:left="1418" w:right="1418" w:firstLine="284"/>
        <w:mirrorIndents/>
        <w:jc w:val="both"/>
        <w:rPr>
          <w:sz w:val="23"/>
          <w:szCs w:val="23"/>
        </w:rPr>
      </w:pPr>
      <w:r w:rsidRPr="00982417">
        <w:rPr>
          <w:sz w:val="23"/>
          <w:szCs w:val="23"/>
        </w:rPr>
        <w:t xml:space="preserve">Что представляет собой афиша как явление? Её основное назначение – информировать зрителей о предстоящем событии. Жизнь её, как правило, коротка; </w:t>
      </w:r>
      <w:r w:rsidRPr="00982417">
        <w:rPr>
          <w:color w:val="000000" w:themeColor="text1"/>
          <w:sz w:val="23"/>
          <w:szCs w:val="23"/>
        </w:rPr>
        <w:t>события движутся одни за другими, старые афиши сменяют новыми. Однако со временем</w:t>
      </w:r>
      <w:r w:rsidRPr="00982417">
        <w:rPr>
          <w:sz w:val="23"/>
          <w:szCs w:val="23"/>
        </w:rPr>
        <w:t xml:space="preserve"> они превращаются в достоверный документ эпохи, фиксирующий не только время и пространство. Афиша становится своего рода указателем на культурные интересы и предпочтения общества в разные эпохи. Событию, отражённому в афише, можно приписать некую исключительность, выбор его из ряда других.</w:t>
      </w:r>
    </w:p>
    <w:p w:rsidR="00982417" w:rsidRPr="00982417" w:rsidRDefault="00982417" w:rsidP="00B374F0">
      <w:pPr>
        <w:spacing w:after="0" w:line="240" w:lineRule="auto"/>
        <w:ind w:left="1418" w:right="1418" w:firstLine="284"/>
        <w:mirrorIndents/>
        <w:jc w:val="both"/>
        <w:rPr>
          <w:sz w:val="23"/>
          <w:szCs w:val="23"/>
        </w:rPr>
      </w:pPr>
      <w:r w:rsidRPr="00982417">
        <w:rPr>
          <w:color w:val="000000" w:themeColor="text1"/>
          <w:sz w:val="23"/>
          <w:szCs w:val="23"/>
        </w:rPr>
        <w:t>Насколько исключительным являлось всё то, что окружало имя Хлебникова</w:t>
      </w:r>
      <w:r w:rsidRPr="00982417">
        <w:rPr>
          <w:sz w:val="23"/>
          <w:szCs w:val="23"/>
        </w:rPr>
        <w:t xml:space="preserve"> на протяжении XX-XXI вв., ответить непросто. Но сам факт обращения к поэту, попытки создать новые интерпретации его произведений, осмысление его творчества через синтез искусств, безусловно, вызывает интерес. Как выстраивался диалог с новым зрителем? Как реагировала эпоха на юбилейные даты, связанные с </w:t>
      </w:r>
      <w:proofErr w:type="spellStart"/>
      <w:r w:rsidRPr="00982417">
        <w:rPr>
          <w:sz w:val="23"/>
          <w:szCs w:val="23"/>
        </w:rPr>
        <w:t>Хлебниковым</w:t>
      </w:r>
      <w:proofErr w:type="spellEnd"/>
      <w:r w:rsidRPr="00982417">
        <w:rPr>
          <w:sz w:val="23"/>
          <w:szCs w:val="23"/>
        </w:rPr>
        <w:t>? Эти вопросы, как и многие ответы на них, считываются с листа афиш.</w:t>
      </w:r>
    </w:p>
    <w:p w:rsidR="00982417" w:rsidRPr="00982417" w:rsidRDefault="00982417" w:rsidP="00B374F0">
      <w:pPr>
        <w:spacing w:after="0" w:line="240" w:lineRule="auto"/>
        <w:ind w:left="1418" w:right="1418" w:firstLine="284"/>
        <w:mirrorIndents/>
        <w:jc w:val="both"/>
        <w:rPr>
          <w:sz w:val="23"/>
          <w:szCs w:val="23"/>
        </w:rPr>
      </w:pPr>
      <w:r w:rsidRPr="00982417">
        <w:rPr>
          <w:sz w:val="23"/>
          <w:szCs w:val="23"/>
        </w:rPr>
        <w:t xml:space="preserve">На выставке «Велимир Хлебников: в формате Афиши» мы предпринимаем попытку найти те ключевые «точки» пространства, где отношение к поэту, «создателю миров», выражено с наибольшей силой, в наибольшем разнообразии творческих событий. Такими городами становятся Астрахань, Москва, Санкт-Петербург, </w:t>
      </w:r>
      <w:r w:rsidRPr="00982417">
        <w:rPr>
          <w:color w:val="000000" w:themeColor="text1"/>
          <w:sz w:val="23"/>
          <w:szCs w:val="23"/>
        </w:rPr>
        <w:t>Ростов,</w:t>
      </w:r>
      <w:r w:rsidRPr="00982417">
        <w:rPr>
          <w:sz w:val="23"/>
          <w:szCs w:val="23"/>
        </w:rPr>
        <w:t xml:space="preserve"> Ручьи. В русской литературе «поворот к Хлебникову» наметился к концу 1970-х гг. Подобную картину, само внимание к личности поэта, мы наблюдаем и в культурных событиях, посвящённых Хлебникову. Так в Астрахани одним из самых значимых стал литературный вечер 1975 года, к 90-летию со дня рождения поэта, а одним из самых ярких явилась постановка «НАСТОЯЩЕЕ» в исполнении московского театра «ЧЕТ И НЕЧЕТ». Из зарубежных афиш мы узнаём, что фрагменты этого спектакля также были поставлены на сцене болгарского драматического театра. В Италии же интерес к Хлебникову выразился в творчестве ряда художников и поэтов, а в Лионе и Амстердаме он объединил вокруг себя учёных со всего мира на международных </w:t>
      </w:r>
      <w:proofErr w:type="spellStart"/>
      <w:r w:rsidRPr="00982417">
        <w:rPr>
          <w:sz w:val="23"/>
          <w:szCs w:val="23"/>
        </w:rPr>
        <w:t>Хлебниковских</w:t>
      </w:r>
      <w:proofErr w:type="spellEnd"/>
      <w:r w:rsidRPr="00982417">
        <w:rPr>
          <w:sz w:val="23"/>
          <w:szCs w:val="23"/>
        </w:rPr>
        <w:t xml:space="preserve"> чтениях. </w:t>
      </w:r>
    </w:p>
    <w:p w:rsidR="00982417" w:rsidRPr="00982417" w:rsidRDefault="00982417" w:rsidP="00B374F0">
      <w:pPr>
        <w:spacing w:after="0" w:line="240" w:lineRule="auto"/>
        <w:ind w:left="1418" w:right="1418" w:firstLine="284"/>
        <w:mirrorIndents/>
        <w:jc w:val="both"/>
        <w:rPr>
          <w:sz w:val="23"/>
          <w:szCs w:val="23"/>
        </w:rPr>
      </w:pPr>
      <w:r w:rsidRPr="00982417">
        <w:rPr>
          <w:sz w:val="23"/>
          <w:szCs w:val="23"/>
        </w:rPr>
        <w:t xml:space="preserve">Экспозиция выставки предлагает современному зрителю увидеть различные формы осмысления произведений Велимира Хлебникова после его смерти. А во время юбилейных дней, связанных с днём рождения поэта (28 октября по старому стилю, 9 ноября – по новому), мы хотим вместе с Вами ещё раз обратиться к уникальной личности Велимира Хлебникова, удивительному Поэту, ставшему ключевой фигурой в искусстве XX века. </w:t>
      </w:r>
    </w:p>
    <w:p w:rsidR="00982417" w:rsidRPr="00415246" w:rsidRDefault="00982417" w:rsidP="00B374F0">
      <w:pPr>
        <w:spacing w:after="0" w:line="240" w:lineRule="auto"/>
        <w:ind w:left="1418" w:right="1418" w:firstLine="284"/>
        <w:mirrorIndents/>
        <w:jc w:val="both"/>
        <w:rPr>
          <w:sz w:val="24"/>
          <w:szCs w:val="24"/>
        </w:rPr>
      </w:pPr>
    </w:p>
    <w:p w:rsidR="00982417" w:rsidRDefault="00982417" w:rsidP="00B374F0">
      <w:pPr>
        <w:pStyle w:val="a3"/>
        <w:ind w:left="1418" w:right="1418"/>
        <w:mirrorIndents/>
        <w:jc w:val="right"/>
        <w:rPr>
          <w:rFonts w:asciiTheme="minorHAnsi" w:eastAsiaTheme="minorEastAsia" w:hAnsiTheme="minorHAnsi" w:cstheme="minorBidi"/>
        </w:rPr>
      </w:pPr>
      <w:r w:rsidRPr="00781DD4">
        <w:rPr>
          <w:rFonts w:asciiTheme="minorHAnsi" w:eastAsiaTheme="minorEastAsia" w:hAnsiTheme="minorHAnsi" w:cstheme="minorBidi"/>
          <w:u w:val="single"/>
        </w:rPr>
        <w:t>Выставка работает</w:t>
      </w:r>
      <w:r w:rsidRPr="007B0B8A">
        <w:rPr>
          <w:rFonts w:asciiTheme="minorHAnsi" w:eastAsiaTheme="minorEastAsia" w:hAnsiTheme="minorHAnsi" w:cstheme="minorBidi"/>
        </w:rPr>
        <w:t xml:space="preserve"> </w:t>
      </w:r>
      <w:r w:rsidRPr="00982417">
        <w:rPr>
          <w:rFonts w:asciiTheme="minorHAnsi" w:eastAsiaTheme="minorEastAsia" w:hAnsiTheme="minorHAnsi" w:cstheme="minorBidi"/>
          <w:u w:val="single"/>
        </w:rPr>
        <w:t>по адресу</w:t>
      </w:r>
      <w:r w:rsidRPr="00982417">
        <w:rPr>
          <w:rFonts w:asciiTheme="minorHAnsi" w:eastAsiaTheme="minorEastAsia" w:hAnsiTheme="minorHAnsi" w:cstheme="minorBidi"/>
        </w:rPr>
        <w:t xml:space="preserve">: </w:t>
      </w:r>
      <w:r w:rsidRPr="007B0B8A">
        <w:rPr>
          <w:rFonts w:asciiTheme="minorHAnsi" w:eastAsiaTheme="minorEastAsia" w:hAnsiTheme="minorHAnsi" w:cstheme="minorBidi"/>
        </w:rPr>
        <w:t>ул. Свердлова, 53</w:t>
      </w:r>
      <w:r>
        <w:rPr>
          <w:rFonts w:asciiTheme="minorHAnsi" w:eastAsiaTheme="minorEastAsia" w:hAnsiTheme="minorHAnsi" w:cstheme="minorBidi"/>
        </w:rPr>
        <w:t>;</w:t>
      </w:r>
      <w:r w:rsidRPr="007B0B8A">
        <w:rPr>
          <w:rFonts w:asciiTheme="minorHAnsi" w:eastAsiaTheme="minorEastAsia" w:hAnsiTheme="minorHAnsi" w:cstheme="minorBidi"/>
        </w:rPr>
        <w:t xml:space="preserve"> Дом-музей Велимира </w:t>
      </w:r>
      <w:r>
        <w:rPr>
          <w:rFonts w:asciiTheme="minorHAnsi" w:eastAsiaTheme="minorEastAsia" w:hAnsiTheme="minorHAnsi" w:cstheme="minorBidi"/>
        </w:rPr>
        <w:t>Хлебникова.</w:t>
      </w:r>
    </w:p>
    <w:p w:rsidR="00D36DA9" w:rsidRPr="00982417" w:rsidRDefault="00982417" w:rsidP="00B374F0">
      <w:pPr>
        <w:pStyle w:val="a3"/>
        <w:ind w:left="1418" w:right="1418"/>
        <w:mirrorIndents/>
        <w:jc w:val="right"/>
        <w:rPr>
          <w:rFonts w:asciiTheme="minorHAnsi" w:eastAsiaTheme="minorEastAsia" w:hAnsiTheme="minorHAnsi" w:cstheme="minorBidi"/>
        </w:rPr>
      </w:pPr>
      <w:r w:rsidRPr="00781DD4">
        <w:rPr>
          <w:rFonts w:asciiTheme="minorHAnsi" w:eastAsiaTheme="minorEastAsia" w:hAnsiTheme="minorHAnsi" w:cstheme="minorBidi"/>
          <w:u w:val="single"/>
        </w:rPr>
        <w:t>Время работы</w:t>
      </w:r>
      <w:r>
        <w:rPr>
          <w:rFonts w:asciiTheme="minorHAnsi" w:eastAsiaTheme="minorEastAsia" w:hAnsiTheme="minorHAnsi" w:cstheme="minorBidi"/>
        </w:rPr>
        <w:t>: с 28.10.2010 г. по 01</w:t>
      </w:r>
      <w:r w:rsidRPr="007B0B8A">
        <w:rPr>
          <w:rFonts w:asciiTheme="minorHAnsi" w:eastAsiaTheme="minorEastAsia" w:hAnsiTheme="minorHAnsi" w:cstheme="minorBidi"/>
        </w:rPr>
        <w:t>.12.2010г. с 9.30 до 18.00 (кроме понедельника)</w:t>
      </w:r>
      <w:r w:rsidR="000518F5">
        <w:rPr>
          <w:rFonts w:asciiTheme="minorHAnsi" w:eastAsiaTheme="minorEastAsia" w:hAnsiTheme="minorHAnsi" w:cstheme="minorBidi"/>
        </w:rPr>
        <w:t>.</w:t>
      </w:r>
    </w:p>
    <w:sectPr w:rsidR="00D36DA9" w:rsidRPr="00982417" w:rsidSect="00B374F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82417"/>
    <w:rsid w:val="000518F5"/>
    <w:rsid w:val="00982417"/>
    <w:rsid w:val="00B36CC0"/>
    <w:rsid w:val="00B374F0"/>
    <w:rsid w:val="00D36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C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2417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B37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74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542</Words>
  <Characters>3090</Characters>
  <Application>Microsoft Office Word</Application>
  <DocSecurity>0</DocSecurity>
  <Lines>25</Lines>
  <Paragraphs>7</Paragraphs>
  <ScaleCrop>false</ScaleCrop>
  <Company/>
  <LinksUpToDate>false</LinksUpToDate>
  <CharactersWithSpaces>3625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4</cp:revision>
  <cp:lastPrinted>2010-10-25T17:42:00Z</cp:lastPrinted>
  <dcterms:created xsi:type="dcterms:W3CDTF">2010-10-25T17:23:00Z</dcterms:created>
  <dcterms:modified xsi:type="dcterms:W3CDTF">2010-10-25T17:42:00Z</dcterms:modified>
</cp:coreProperties>
</file>